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B2D2B" w14:textId="77777777" w:rsidR="00C301B6" w:rsidRPr="00B35590" w:rsidRDefault="003A6A3C" w:rsidP="00B35590">
      <w:pPr>
        <w:jc w:val="center"/>
        <w:rPr>
          <w:b/>
          <w:sz w:val="36"/>
          <w:szCs w:val="36"/>
        </w:rPr>
      </w:pPr>
      <w:r w:rsidRPr="003D22E0">
        <w:rPr>
          <w:b/>
          <w:noProof/>
          <w:sz w:val="36"/>
          <w:szCs w:val="36"/>
        </w:rPr>
        <w:drawing>
          <wp:anchor distT="0" distB="0" distL="114300" distR="114300" simplePos="0" relativeHeight="251659264" behindDoc="0" locked="0" layoutInCell="1" allowOverlap="1" wp14:anchorId="1E229DC2" wp14:editId="310AD10D">
            <wp:simplePos x="0" y="0"/>
            <wp:positionH relativeFrom="column">
              <wp:posOffset>-892810</wp:posOffset>
            </wp:positionH>
            <wp:positionV relativeFrom="paragraph">
              <wp:posOffset>-608330</wp:posOffset>
            </wp:positionV>
            <wp:extent cx="2319655" cy="1739900"/>
            <wp:effectExtent l="152400" t="203200" r="144145" b="215900"/>
            <wp:wrapTight wrapText="bothSides">
              <wp:wrapPolygon edited="0">
                <wp:start x="20567" y="-388"/>
                <wp:lineTo x="549" y="-5203"/>
                <wp:lineTo x="-795" y="4727"/>
                <wp:lineTo x="-1207" y="14881"/>
                <wp:lineTo x="-483" y="20182"/>
                <wp:lineTo x="-651" y="21423"/>
                <wp:lineTo x="1444" y="21927"/>
                <wp:lineTo x="1719" y="21673"/>
                <wp:lineTo x="5336" y="21582"/>
                <wp:lineTo x="5569" y="21638"/>
                <wp:lineTo x="21603" y="20368"/>
                <wp:lineTo x="22042" y="15347"/>
                <wp:lineTo x="21963" y="-53"/>
                <wp:lineTo x="20567" y="-388"/>
              </wp:wrapPolygon>
            </wp:wrapTight>
            <wp:docPr id="6" name="Picture 5" descr="P1090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P1090372.JP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rot="20986352">
                      <a:off x="0" y="0"/>
                      <a:ext cx="2319655" cy="1739900"/>
                    </a:xfrm>
                    <a:prstGeom prst="rect">
                      <a:avLst/>
                    </a:prstGeom>
                  </pic:spPr>
                </pic:pic>
              </a:graphicData>
            </a:graphic>
            <wp14:sizeRelH relativeFrom="page">
              <wp14:pctWidth>0</wp14:pctWidth>
            </wp14:sizeRelH>
            <wp14:sizeRelV relativeFrom="page">
              <wp14:pctHeight>0</wp14:pctHeight>
            </wp14:sizeRelV>
          </wp:anchor>
        </w:drawing>
      </w:r>
      <w:r w:rsidR="003D22E0" w:rsidRPr="003D22E0">
        <w:rPr>
          <w:b/>
          <w:noProof/>
          <w:sz w:val="36"/>
          <w:szCs w:val="36"/>
        </w:rPr>
        <w:drawing>
          <wp:anchor distT="0" distB="0" distL="114300" distR="114300" simplePos="0" relativeHeight="251658240" behindDoc="0" locked="0" layoutInCell="1" allowOverlap="1" wp14:anchorId="0702B4B2" wp14:editId="0DDAC365">
            <wp:simplePos x="0" y="0"/>
            <wp:positionH relativeFrom="column">
              <wp:posOffset>4114800</wp:posOffset>
            </wp:positionH>
            <wp:positionV relativeFrom="paragraph">
              <wp:posOffset>-571500</wp:posOffset>
            </wp:positionV>
            <wp:extent cx="2291080" cy="1718310"/>
            <wp:effectExtent l="152400" t="203200" r="147320" b="212090"/>
            <wp:wrapTight wrapText="bothSides">
              <wp:wrapPolygon edited="0">
                <wp:start x="-468" y="4"/>
                <wp:lineTo x="-438" y="19481"/>
                <wp:lineTo x="-263" y="20737"/>
                <wp:lineTo x="16682" y="21742"/>
                <wp:lineTo x="19638" y="21985"/>
                <wp:lineTo x="21993" y="21403"/>
                <wp:lineTo x="21885" y="4868"/>
                <wp:lineTo x="21465" y="101"/>
                <wp:lineTo x="21072" y="-2724"/>
                <wp:lineTo x="10127" y="-2616"/>
                <wp:lineTo x="709" y="-287"/>
                <wp:lineTo x="-468" y="4"/>
              </wp:wrapPolygon>
            </wp:wrapTight>
            <wp:docPr id="5" name="Picture 4" descr="P1090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P1090374.JP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630405">
                      <a:off x="0" y="0"/>
                      <a:ext cx="2291080" cy="1718310"/>
                    </a:xfrm>
                    <a:prstGeom prst="rect">
                      <a:avLst/>
                    </a:prstGeom>
                  </pic:spPr>
                </pic:pic>
              </a:graphicData>
            </a:graphic>
            <wp14:sizeRelH relativeFrom="page">
              <wp14:pctWidth>0</wp14:pctWidth>
            </wp14:sizeRelH>
            <wp14:sizeRelV relativeFrom="page">
              <wp14:pctHeight>0</wp14:pctHeight>
            </wp14:sizeRelV>
          </wp:anchor>
        </w:drawing>
      </w:r>
      <w:r w:rsidR="003D22E0">
        <w:rPr>
          <w:b/>
          <w:sz w:val="36"/>
          <w:szCs w:val="36"/>
        </w:rPr>
        <w:t>E</w:t>
      </w:r>
      <w:r w:rsidR="00B35590" w:rsidRPr="00B35590">
        <w:rPr>
          <w:b/>
          <w:sz w:val="36"/>
          <w:szCs w:val="36"/>
        </w:rPr>
        <w:t>d-Venture Land</w:t>
      </w:r>
      <w:r w:rsidR="003D22E0" w:rsidRPr="003D22E0">
        <w:rPr>
          <w:noProof/>
        </w:rPr>
        <w:t xml:space="preserve"> </w:t>
      </w:r>
    </w:p>
    <w:p w14:paraId="71608523" w14:textId="77777777" w:rsidR="00B35590" w:rsidRPr="00B35590" w:rsidRDefault="00B35590" w:rsidP="00B35590">
      <w:pPr>
        <w:jc w:val="center"/>
        <w:rPr>
          <w:b/>
          <w:sz w:val="36"/>
          <w:szCs w:val="36"/>
        </w:rPr>
      </w:pPr>
      <w:r w:rsidRPr="00B35590">
        <w:rPr>
          <w:b/>
          <w:sz w:val="36"/>
          <w:szCs w:val="36"/>
        </w:rPr>
        <w:t>659 Route 46 West</w:t>
      </w:r>
    </w:p>
    <w:p w14:paraId="1EE08A99" w14:textId="77777777" w:rsidR="00B35590" w:rsidRPr="00B35590" w:rsidRDefault="00B35590" w:rsidP="00B35590">
      <w:pPr>
        <w:jc w:val="center"/>
        <w:rPr>
          <w:b/>
          <w:sz w:val="36"/>
          <w:szCs w:val="36"/>
        </w:rPr>
      </w:pPr>
      <w:r w:rsidRPr="00B35590">
        <w:rPr>
          <w:b/>
          <w:sz w:val="36"/>
          <w:szCs w:val="36"/>
        </w:rPr>
        <w:t>Kenvil, NJ 07847</w:t>
      </w:r>
    </w:p>
    <w:p w14:paraId="2731E53A" w14:textId="77777777" w:rsidR="00B35590" w:rsidRDefault="00B35590" w:rsidP="00B35590">
      <w:pPr>
        <w:pBdr>
          <w:bottom w:val="single" w:sz="12" w:space="1" w:color="auto"/>
        </w:pBdr>
        <w:jc w:val="center"/>
        <w:rPr>
          <w:b/>
          <w:sz w:val="36"/>
          <w:szCs w:val="36"/>
        </w:rPr>
      </w:pPr>
      <w:r w:rsidRPr="00B35590">
        <w:rPr>
          <w:b/>
          <w:sz w:val="36"/>
          <w:szCs w:val="36"/>
        </w:rPr>
        <w:t>973-598-1515</w:t>
      </w:r>
    </w:p>
    <w:p w14:paraId="4033AD26" w14:textId="77777777" w:rsidR="00B35590" w:rsidRDefault="00B35590" w:rsidP="00B35590">
      <w:pPr>
        <w:jc w:val="center"/>
        <w:rPr>
          <w:b/>
          <w:sz w:val="48"/>
          <w:szCs w:val="48"/>
        </w:rPr>
      </w:pPr>
    </w:p>
    <w:p w14:paraId="198664CC" w14:textId="77777777" w:rsidR="00B35590" w:rsidRPr="00B35590" w:rsidRDefault="00B35590" w:rsidP="00B35590">
      <w:pPr>
        <w:jc w:val="center"/>
        <w:rPr>
          <w:b/>
          <w:sz w:val="48"/>
          <w:szCs w:val="48"/>
        </w:rPr>
      </w:pPr>
      <w:r w:rsidRPr="00B35590">
        <w:rPr>
          <w:b/>
          <w:sz w:val="48"/>
          <w:szCs w:val="48"/>
        </w:rPr>
        <w:t>…Your Party Ed-Venture starts here!</w:t>
      </w:r>
    </w:p>
    <w:p w14:paraId="53D59F5B" w14:textId="77777777" w:rsidR="00B35590" w:rsidRDefault="00B35590"/>
    <w:p w14:paraId="454F3735" w14:textId="77777777" w:rsidR="00B35590" w:rsidRDefault="00B35590" w:rsidP="00B35590">
      <w:pPr>
        <w:jc w:val="center"/>
      </w:pPr>
      <w:r w:rsidRPr="00B35590">
        <w:t>Ed-Venture Land is the newest birthday party experience in the Kenvil section of Roxbury. It is conveniently located in Roxbury Township and surrounded by Budd Lake, Mt. Olive, Succasunna, Mt. Arlington, Randolph, Mine Hill and Wharton. Ed-Venture Land is a spectacular indoor play area, complete with colorful, elevated catwalks and slides.</w:t>
      </w:r>
    </w:p>
    <w:p w14:paraId="0B05BB3B" w14:textId="77777777" w:rsidR="00B35590" w:rsidRDefault="00B35590" w:rsidP="00B35590">
      <w:pPr>
        <w:jc w:val="center"/>
      </w:pPr>
    </w:p>
    <w:p w14:paraId="75EC8B24" w14:textId="77777777" w:rsidR="00B35590" w:rsidRPr="00560D0E" w:rsidRDefault="00B35590" w:rsidP="00B35590">
      <w:pPr>
        <w:jc w:val="center"/>
        <w:rPr>
          <w:b/>
        </w:rPr>
      </w:pPr>
      <w:r w:rsidRPr="00560D0E">
        <w:rPr>
          <w:b/>
        </w:rPr>
        <w:t xml:space="preserve">Basic Party </w:t>
      </w:r>
    </w:p>
    <w:p w14:paraId="0EA2D393" w14:textId="6E416A65" w:rsidR="00B35590" w:rsidRDefault="00B35590" w:rsidP="00B35590">
      <w:pPr>
        <w:jc w:val="center"/>
      </w:pPr>
      <w:r>
        <w:t xml:space="preserve">2 hour party with </w:t>
      </w:r>
      <w:proofErr w:type="gramStart"/>
      <w:r>
        <w:t>1 ½</w:t>
      </w:r>
      <w:proofErr w:type="gramEnd"/>
      <w:r>
        <w:t xml:space="preserve"> hours in the Ed-Venture Land and a ½ hour in the café area. Host provides food and refreshments.</w:t>
      </w:r>
      <w:r w:rsidR="00BB5CFD">
        <w:t xml:space="preserve"> Host is permitted in a ½ hour prior to the start of the party to decorate/set up.  Any additional time required may be subject to add</w:t>
      </w:r>
      <w:r w:rsidR="00387D80">
        <w:t xml:space="preserve">itional charges.  </w:t>
      </w:r>
    </w:p>
    <w:p w14:paraId="179B6CAC" w14:textId="77777777" w:rsidR="00560D0E" w:rsidRDefault="00560D0E" w:rsidP="00B35590">
      <w:pPr>
        <w:jc w:val="center"/>
      </w:pPr>
    </w:p>
    <w:p w14:paraId="40A4B3CA" w14:textId="77777777" w:rsidR="00560D0E" w:rsidRPr="00560D0E" w:rsidRDefault="00DF4225" w:rsidP="00B35590">
      <w:pPr>
        <w:jc w:val="center"/>
        <w:rPr>
          <w:b/>
        </w:rPr>
      </w:pPr>
      <w:r>
        <w:rPr>
          <w:b/>
        </w:rPr>
        <w:t>Premium</w:t>
      </w:r>
      <w:r w:rsidR="00560D0E" w:rsidRPr="00560D0E">
        <w:rPr>
          <w:b/>
        </w:rPr>
        <w:t xml:space="preserve"> Party</w:t>
      </w:r>
    </w:p>
    <w:p w14:paraId="099213CB" w14:textId="77777777" w:rsidR="00560D0E" w:rsidRDefault="00560D0E" w:rsidP="00B35590">
      <w:pPr>
        <w:jc w:val="center"/>
      </w:pPr>
      <w:r>
        <w:t xml:space="preserve">2 hour party with </w:t>
      </w:r>
      <w:proofErr w:type="gramStart"/>
      <w:r>
        <w:t>1 ½</w:t>
      </w:r>
      <w:proofErr w:type="gramEnd"/>
      <w:r>
        <w:t xml:space="preserve"> hours in the Ed-Venture Land and a ½ hour in the café area. Ed-Ve</w:t>
      </w:r>
      <w:r w:rsidR="003A6A3C">
        <w:t>nture Land supplies the food,</w:t>
      </w:r>
      <w:r>
        <w:t xml:space="preserve"> refreshments </w:t>
      </w:r>
      <w:r w:rsidR="003A6A3C">
        <w:t xml:space="preserve">and paper goods </w:t>
      </w:r>
      <w:r>
        <w:t>while the host provides the cake.</w:t>
      </w:r>
    </w:p>
    <w:p w14:paraId="440E0A31" w14:textId="77777777" w:rsidR="00B35590" w:rsidRDefault="00B35590" w:rsidP="00B35590">
      <w:pPr>
        <w:jc w:val="center"/>
      </w:pPr>
    </w:p>
    <w:p w14:paraId="69A9E386" w14:textId="77777777" w:rsidR="00560D0E" w:rsidRPr="00560D0E" w:rsidRDefault="00560D0E" w:rsidP="00B35590">
      <w:pPr>
        <w:jc w:val="center"/>
        <w:rPr>
          <w:b/>
        </w:rPr>
      </w:pPr>
      <w:r>
        <w:rPr>
          <w:b/>
        </w:rPr>
        <w:t xml:space="preserve">Weekday (Monday to Friday </w:t>
      </w:r>
      <w:proofErr w:type="spellStart"/>
      <w:r>
        <w:rPr>
          <w:b/>
        </w:rPr>
        <w:t>til</w:t>
      </w:r>
      <w:proofErr w:type="spellEnd"/>
      <w:r>
        <w:rPr>
          <w:b/>
        </w:rPr>
        <w:t xml:space="preserve"> 4:00PM)</w:t>
      </w:r>
    </w:p>
    <w:tbl>
      <w:tblPr>
        <w:tblStyle w:val="TableGrid"/>
        <w:tblW w:w="0" w:type="auto"/>
        <w:tblLook w:val="04A0" w:firstRow="1" w:lastRow="0" w:firstColumn="1" w:lastColumn="0" w:noHBand="0" w:noVBand="1"/>
      </w:tblPr>
      <w:tblGrid>
        <w:gridCol w:w="2952"/>
        <w:gridCol w:w="2952"/>
        <w:gridCol w:w="2952"/>
      </w:tblGrid>
      <w:tr w:rsidR="00B35590" w14:paraId="5BD36DD0" w14:textId="77777777" w:rsidTr="00B35590">
        <w:tc>
          <w:tcPr>
            <w:tcW w:w="2952" w:type="dxa"/>
          </w:tcPr>
          <w:p w14:paraId="358A70D5" w14:textId="77777777" w:rsidR="00B35590" w:rsidRDefault="00560D0E" w:rsidP="00B35590">
            <w:pPr>
              <w:jc w:val="center"/>
            </w:pPr>
            <w:r>
              <w:t>Kids</w:t>
            </w:r>
          </w:p>
        </w:tc>
        <w:tc>
          <w:tcPr>
            <w:tcW w:w="2952" w:type="dxa"/>
          </w:tcPr>
          <w:p w14:paraId="1B177D76" w14:textId="77777777" w:rsidR="00B35590" w:rsidRDefault="00560D0E" w:rsidP="00B35590">
            <w:pPr>
              <w:jc w:val="center"/>
            </w:pPr>
            <w:r>
              <w:t>Basic</w:t>
            </w:r>
          </w:p>
        </w:tc>
        <w:tc>
          <w:tcPr>
            <w:tcW w:w="2952" w:type="dxa"/>
          </w:tcPr>
          <w:p w14:paraId="6F34E8CA" w14:textId="77777777" w:rsidR="00B35590" w:rsidRDefault="003D22E0" w:rsidP="00B35590">
            <w:pPr>
              <w:jc w:val="center"/>
            </w:pPr>
            <w:r>
              <w:t>Premium</w:t>
            </w:r>
          </w:p>
        </w:tc>
      </w:tr>
      <w:tr w:rsidR="00B35590" w14:paraId="4CA9DBE8" w14:textId="77777777" w:rsidTr="00B35590">
        <w:tc>
          <w:tcPr>
            <w:tcW w:w="2952" w:type="dxa"/>
          </w:tcPr>
          <w:p w14:paraId="5928BC12" w14:textId="77777777" w:rsidR="00B35590" w:rsidRDefault="00560D0E" w:rsidP="00B35590">
            <w:pPr>
              <w:jc w:val="center"/>
            </w:pPr>
            <w:r>
              <w:t>25</w:t>
            </w:r>
          </w:p>
        </w:tc>
        <w:tc>
          <w:tcPr>
            <w:tcW w:w="2952" w:type="dxa"/>
          </w:tcPr>
          <w:p w14:paraId="0AC3F3E1" w14:textId="77777777" w:rsidR="00B35590" w:rsidRDefault="00560D0E" w:rsidP="00B35590">
            <w:pPr>
              <w:jc w:val="center"/>
            </w:pPr>
            <w:r>
              <w:t>299.00</w:t>
            </w:r>
          </w:p>
        </w:tc>
        <w:tc>
          <w:tcPr>
            <w:tcW w:w="2952" w:type="dxa"/>
          </w:tcPr>
          <w:p w14:paraId="1A6FC373" w14:textId="56DE1EB6" w:rsidR="00B35590" w:rsidRDefault="00BB5CFD" w:rsidP="00B35590">
            <w:pPr>
              <w:jc w:val="center"/>
            </w:pPr>
            <w:r>
              <w:t>375</w:t>
            </w:r>
            <w:r w:rsidR="00560D0E">
              <w:t>.00</w:t>
            </w:r>
          </w:p>
        </w:tc>
      </w:tr>
      <w:tr w:rsidR="00B35590" w14:paraId="01E67268" w14:textId="77777777" w:rsidTr="00B35590">
        <w:tc>
          <w:tcPr>
            <w:tcW w:w="2952" w:type="dxa"/>
          </w:tcPr>
          <w:p w14:paraId="2B6637E9" w14:textId="77777777" w:rsidR="00B35590" w:rsidRDefault="00560D0E" w:rsidP="00B35590">
            <w:pPr>
              <w:jc w:val="center"/>
            </w:pPr>
            <w:r>
              <w:t>15</w:t>
            </w:r>
          </w:p>
        </w:tc>
        <w:tc>
          <w:tcPr>
            <w:tcW w:w="2952" w:type="dxa"/>
          </w:tcPr>
          <w:p w14:paraId="0B7BBD50" w14:textId="77777777" w:rsidR="00B35590" w:rsidRDefault="00560D0E" w:rsidP="00B35590">
            <w:pPr>
              <w:jc w:val="center"/>
            </w:pPr>
            <w:r>
              <w:t>239.00</w:t>
            </w:r>
          </w:p>
        </w:tc>
        <w:tc>
          <w:tcPr>
            <w:tcW w:w="2952" w:type="dxa"/>
          </w:tcPr>
          <w:p w14:paraId="251A6D79" w14:textId="7F54E066" w:rsidR="00B35590" w:rsidRDefault="00BB5CFD" w:rsidP="00B35590">
            <w:pPr>
              <w:jc w:val="center"/>
            </w:pPr>
            <w:r>
              <w:t>315</w:t>
            </w:r>
            <w:r w:rsidR="00560D0E">
              <w:t>.00</w:t>
            </w:r>
          </w:p>
        </w:tc>
      </w:tr>
      <w:tr w:rsidR="00B35590" w14:paraId="3401F5B4" w14:textId="77777777" w:rsidTr="00B35590">
        <w:tc>
          <w:tcPr>
            <w:tcW w:w="2952" w:type="dxa"/>
          </w:tcPr>
          <w:p w14:paraId="00BFC325" w14:textId="77777777" w:rsidR="00B35590" w:rsidRDefault="00560D0E" w:rsidP="00B35590">
            <w:pPr>
              <w:jc w:val="center"/>
            </w:pPr>
            <w:r>
              <w:t>10</w:t>
            </w:r>
          </w:p>
        </w:tc>
        <w:tc>
          <w:tcPr>
            <w:tcW w:w="2952" w:type="dxa"/>
          </w:tcPr>
          <w:p w14:paraId="57AE213C" w14:textId="77777777" w:rsidR="00B35590" w:rsidRDefault="00560D0E" w:rsidP="00B35590">
            <w:pPr>
              <w:jc w:val="center"/>
            </w:pPr>
            <w:r>
              <w:t>199.00</w:t>
            </w:r>
          </w:p>
        </w:tc>
        <w:tc>
          <w:tcPr>
            <w:tcW w:w="2952" w:type="dxa"/>
          </w:tcPr>
          <w:p w14:paraId="4E3DCD83" w14:textId="67C476EA" w:rsidR="00B35590" w:rsidRDefault="00BB5CFD" w:rsidP="00B35590">
            <w:pPr>
              <w:jc w:val="center"/>
            </w:pPr>
            <w:r>
              <w:t>275</w:t>
            </w:r>
            <w:r w:rsidR="00560D0E">
              <w:t>.00</w:t>
            </w:r>
          </w:p>
        </w:tc>
      </w:tr>
    </w:tbl>
    <w:p w14:paraId="4A3BCF6F" w14:textId="77777777" w:rsidR="00560D0E" w:rsidRDefault="00560D0E" w:rsidP="00B35590">
      <w:pPr>
        <w:jc w:val="center"/>
      </w:pPr>
    </w:p>
    <w:p w14:paraId="7391B561" w14:textId="77777777" w:rsidR="00560D0E" w:rsidRPr="00560D0E" w:rsidRDefault="00560D0E" w:rsidP="00560D0E">
      <w:pPr>
        <w:jc w:val="center"/>
        <w:rPr>
          <w:b/>
        </w:rPr>
      </w:pPr>
      <w:r>
        <w:rPr>
          <w:b/>
        </w:rPr>
        <w:t>Weekends</w:t>
      </w:r>
    </w:p>
    <w:tbl>
      <w:tblPr>
        <w:tblStyle w:val="TableGrid"/>
        <w:tblW w:w="0" w:type="auto"/>
        <w:tblLook w:val="04A0" w:firstRow="1" w:lastRow="0" w:firstColumn="1" w:lastColumn="0" w:noHBand="0" w:noVBand="1"/>
      </w:tblPr>
      <w:tblGrid>
        <w:gridCol w:w="2952"/>
        <w:gridCol w:w="2952"/>
        <w:gridCol w:w="2952"/>
      </w:tblGrid>
      <w:tr w:rsidR="00560D0E" w14:paraId="166A7382" w14:textId="77777777" w:rsidTr="00560D0E">
        <w:tc>
          <w:tcPr>
            <w:tcW w:w="2952" w:type="dxa"/>
          </w:tcPr>
          <w:p w14:paraId="37E84532" w14:textId="77777777" w:rsidR="00560D0E" w:rsidRDefault="00560D0E" w:rsidP="00560D0E">
            <w:pPr>
              <w:jc w:val="center"/>
            </w:pPr>
            <w:r>
              <w:t>Kids</w:t>
            </w:r>
          </w:p>
        </w:tc>
        <w:tc>
          <w:tcPr>
            <w:tcW w:w="2952" w:type="dxa"/>
          </w:tcPr>
          <w:p w14:paraId="64B36BD9" w14:textId="77777777" w:rsidR="00560D0E" w:rsidRDefault="00560D0E" w:rsidP="00560D0E">
            <w:pPr>
              <w:jc w:val="center"/>
            </w:pPr>
            <w:r>
              <w:t>Basic</w:t>
            </w:r>
          </w:p>
        </w:tc>
        <w:tc>
          <w:tcPr>
            <w:tcW w:w="2952" w:type="dxa"/>
          </w:tcPr>
          <w:p w14:paraId="523D581F" w14:textId="77777777" w:rsidR="00560D0E" w:rsidRDefault="003D22E0" w:rsidP="00560D0E">
            <w:pPr>
              <w:jc w:val="center"/>
            </w:pPr>
            <w:r>
              <w:t>Premium</w:t>
            </w:r>
          </w:p>
        </w:tc>
      </w:tr>
      <w:tr w:rsidR="00560D0E" w14:paraId="65429F36" w14:textId="77777777" w:rsidTr="00560D0E">
        <w:tc>
          <w:tcPr>
            <w:tcW w:w="2952" w:type="dxa"/>
          </w:tcPr>
          <w:p w14:paraId="0CDDF854" w14:textId="77777777" w:rsidR="00560D0E" w:rsidRDefault="00560D0E" w:rsidP="00560D0E">
            <w:pPr>
              <w:jc w:val="center"/>
            </w:pPr>
            <w:r>
              <w:t>25</w:t>
            </w:r>
          </w:p>
        </w:tc>
        <w:tc>
          <w:tcPr>
            <w:tcW w:w="2952" w:type="dxa"/>
          </w:tcPr>
          <w:p w14:paraId="3A8C6789" w14:textId="77777777" w:rsidR="00560D0E" w:rsidRDefault="00560D0E" w:rsidP="00560D0E">
            <w:pPr>
              <w:jc w:val="center"/>
            </w:pPr>
            <w:r>
              <w:t>399.00</w:t>
            </w:r>
          </w:p>
        </w:tc>
        <w:tc>
          <w:tcPr>
            <w:tcW w:w="2952" w:type="dxa"/>
          </w:tcPr>
          <w:p w14:paraId="376CD560" w14:textId="2A141773" w:rsidR="00560D0E" w:rsidRDefault="00BB5CFD" w:rsidP="00560D0E">
            <w:pPr>
              <w:jc w:val="center"/>
            </w:pPr>
            <w:r>
              <w:t>475</w:t>
            </w:r>
            <w:r w:rsidR="00560D0E">
              <w:t>.00</w:t>
            </w:r>
          </w:p>
        </w:tc>
      </w:tr>
      <w:tr w:rsidR="00560D0E" w14:paraId="581C857B" w14:textId="77777777" w:rsidTr="00560D0E">
        <w:tc>
          <w:tcPr>
            <w:tcW w:w="2952" w:type="dxa"/>
          </w:tcPr>
          <w:p w14:paraId="47E2C491" w14:textId="77777777" w:rsidR="00560D0E" w:rsidRDefault="00560D0E" w:rsidP="00560D0E">
            <w:pPr>
              <w:jc w:val="center"/>
            </w:pPr>
            <w:r>
              <w:t>15</w:t>
            </w:r>
          </w:p>
        </w:tc>
        <w:tc>
          <w:tcPr>
            <w:tcW w:w="2952" w:type="dxa"/>
          </w:tcPr>
          <w:p w14:paraId="619BC25E" w14:textId="77777777" w:rsidR="00560D0E" w:rsidRDefault="00560D0E" w:rsidP="00560D0E">
            <w:pPr>
              <w:jc w:val="center"/>
            </w:pPr>
            <w:r>
              <w:t>309.00</w:t>
            </w:r>
          </w:p>
        </w:tc>
        <w:tc>
          <w:tcPr>
            <w:tcW w:w="2952" w:type="dxa"/>
          </w:tcPr>
          <w:p w14:paraId="2F7C8C3B" w14:textId="71564D12" w:rsidR="00560D0E" w:rsidRDefault="00BB5CFD" w:rsidP="00560D0E">
            <w:pPr>
              <w:jc w:val="center"/>
            </w:pPr>
            <w:r>
              <w:t>385</w:t>
            </w:r>
            <w:r w:rsidR="00560D0E">
              <w:t>.00</w:t>
            </w:r>
          </w:p>
        </w:tc>
      </w:tr>
      <w:tr w:rsidR="00560D0E" w14:paraId="36E35079" w14:textId="77777777" w:rsidTr="00560D0E">
        <w:tc>
          <w:tcPr>
            <w:tcW w:w="2952" w:type="dxa"/>
          </w:tcPr>
          <w:p w14:paraId="5939958D" w14:textId="77777777" w:rsidR="00560D0E" w:rsidRDefault="00560D0E" w:rsidP="00560D0E">
            <w:pPr>
              <w:jc w:val="center"/>
            </w:pPr>
            <w:r>
              <w:t>10</w:t>
            </w:r>
          </w:p>
        </w:tc>
        <w:tc>
          <w:tcPr>
            <w:tcW w:w="2952" w:type="dxa"/>
          </w:tcPr>
          <w:p w14:paraId="112B2235" w14:textId="77777777" w:rsidR="00560D0E" w:rsidRDefault="00560D0E" w:rsidP="00560D0E">
            <w:pPr>
              <w:jc w:val="center"/>
            </w:pPr>
            <w:r>
              <w:t>239.00</w:t>
            </w:r>
          </w:p>
        </w:tc>
        <w:tc>
          <w:tcPr>
            <w:tcW w:w="2952" w:type="dxa"/>
          </w:tcPr>
          <w:p w14:paraId="3ECC18E1" w14:textId="6A602FB8" w:rsidR="00560D0E" w:rsidRDefault="00BB5CFD" w:rsidP="00560D0E">
            <w:pPr>
              <w:jc w:val="center"/>
            </w:pPr>
            <w:r>
              <w:t>315</w:t>
            </w:r>
            <w:r w:rsidR="00560D0E">
              <w:t>.00</w:t>
            </w:r>
          </w:p>
        </w:tc>
      </w:tr>
    </w:tbl>
    <w:p w14:paraId="4992F88A" w14:textId="77777777" w:rsidR="00560D0E" w:rsidRDefault="00560D0E" w:rsidP="00B35590">
      <w:pPr>
        <w:jc w:val="center"/>
      </w:pPr>
    </w:p>
    <w:p w14:paraId="2655A405" w14:textId="77777777" w:rsidR="00560D0E" w:rsidRDefault="00560D0E" w:rsidP="00B35590">
      <w:pPr>
        <w:jc w:val="center"/>
      </w:pPr>
    </w:p>
    <w:p w14:paraId="75EC0778" w14:textId="05A6940C" w:rsidR="00560D0E" w:rsidRDefault="00560D0E" w:rsidP="00B35590">
      <w:pPr>
        <w:jc w:val="center"/>
      </w:pPr>
      <w:proofErr w:type="gramStart"/>
      <w:r>
        <w:t>Pizza for adults available at an extra cost when requested.</w:t>
      </w:r>
      <w:proofErr w:type="gramEnd"/>
      <w:r>
        <w:t xml:space="preserve"> </w:t>
      </w:r>
      <w:r w:rsidR="00BB5CFD">
        <w:t xml:space="preserve"> </w:t>
      </w:r>
      <w:proofErr w:type="gramStart"/>
      <w:r>
        <w:t>Special additions to party available upon request.</w:t>
      </w:r>
      <w:proofErr w:type="gramEnd"/>
      <w:r>
        <w:t xml:space="preserve"> Socks are to be worn at all times. </w:t>
      </w:r>
    </w:p>
    <w:p w14:paraId="7AE77FE6" w14:textId="77777777" w:rsidR="00560D0E" w:rsidRDefault="00560D0E" w:rsidP="00B35590">
      <w:pPr>
        <w:jc w:val="center"/>
      </w:pPr>
      <w:bookmarkStart w:id="0" w:name="_GoBack"/>
      <w:bookmarkEnd w:id="0"/>
    </w:p>
    <w:sectPr w:rsidR="00560D0E" w:rsidSect="00C301B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D1D02" w14:textId="77777777" w:rsidR="00387D80" w:rsidRDefault="00387D80" w:rsidP="003D22E0">
      <w:r>
        <w:separator/>
      </w:r>
    </w:p>
  </w:endnote>
  <w:endnote w:type="continuationSeparator" w:id="0">
    <w:p w14:paraId="6D653F9B" w14:textId="77777777" w:rsidR="00387D80" w:rsidRDefault="00387D80" w:rsidP="003D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6AC0C" w14:textId="77777777" w:rsidR="00387D80" w:rsidRDefault="00387D80" w:rsidP="003D22E0">
      <w:r>
        <w:separator/>
      </w:r>
    </w:p>
  </w:footnote>
  <w:footnote w:type="continuationSeparator" w:id="0">
    <w:p w14:paraId="3D600E47" w14:textId="77777777" w:rsidR="00387D80" w:rsidRDefault="00387D80" w:rsidP="003D2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590"/>
    <w:rsid w:val="00057B6E"/>
    <w:rsid w:val="00265A2F"/>
    <w:rsid w:val="00387D80"/>
    <w:rsid w:val="003A6A3C"/>
    <w:rsid w:val="003D22E0"/>
    <w:rsid w:val="0042521B"/>
    <w:rsid w:val="00560D0E"/>
    <w:rsid w:val="00B35590"/>
    <w:rsid w:val="00BB5CFD"/>
    <w:rsid w:val="00C301B6"/>
    <w:rsid w:val="00DF4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861C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22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22E0"/>
    <w:rPr>
      <w:rFonts w:ascii="Lucida Grande" w:hAnsi="Lucida Grande" w:cs="Lucida Grande"/>
      <w:sz w:val="18"/>
      <w:szCs w:val="18"/>
    </w:rPr>
  </w:style>
  <w:style w:type="paragraph" w:styleId="Header">
    <w:name w:val="header"/>
    <w:basedOn w:val="Normal"/>
    <w:link w:val="HeaderChar"/>
    <w:uiPriority w:val="99"/>
    <w:unhideWhenUsed/>
    <w:rsid w:val="003D22E0"/>
    <w:pPr>
      <w:tabs>
        <w:tab w:val="center" w:pos="4320"/>
        <w:tab w:val="right" w:pos="8640"/>
      </w:tabs>
    </w:pPr>
  </w:style>
  <w:style w:type="character" w:customStyle="1" w:styleId="HeaderChar">
    <w:name w:val="Header Char"/>
    <w:basedOn w:val="DefaultParagraphFont"/>
    <w:link w:val="Header"/>
    <w:uiPriority w:val="99"/>
    <w:rsid w:val="003D22E0"/>
  </w:style>
  <w:style w:type="paragraph" w:styleId="Footer">
    <w:name w:val="footer"/>
    <w:basedOn w:val="Normal"/>
    <w:link w:val="FooterChar"/>
    <w:uiPriority w:val="99"/>
    <w:unhideWhenUsed/>
    <w:rsid w:val="003D22E0"/>
    <w:pPr>
      <w:tabs>
        <w:tab w:val="center" w:pos="4320"/>
        <w:tab w:val="right" w:pos="8640"/>
      </w:tabs>
    </w:pPr>
  </w:style>
  <w:style w:type="character" w:customStyle="1" w:styleId="FooterChar">
    <w:name w:val="Footer Char"/>
    <w:basedOn w:val="DefaultParagraphFont"/>
    <w:link w:val="Footer"/>
    <w:uiPriority w:val="99"/>
    <w:rsid w:val="003D22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22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22E0"/>
    <w:rPr>
      <w:rFonts w:ascii="Lucida Grande" w:hAnsi="Lucida Grande" w:cs="Lucida Grande"/>
      <w:sz w:val="18"/>
      <w:szCs w:val="18"/>
    </w:rPr>
  </w:style>
  <w:style w:type="paragraph" w:styleId="Header">
    <w:name w:val="header"/>
    <w:basedOn w:val="Normal"/>
    <w:link w:val="HeaderChar"/>
    <w:uiPriority w:val="99"/>
    <w:unhideWhenUsed/>
    <w:rsid w:val="003D22E0"/>
    <w:pPr>
      <w:tabs>
        <w:tab w:val="center" w:pos="4320"/>
        <w:tab w:val="right" w:pos="8640"/>
      </w:tabs>
    </w:pPr>
  </w:style>
  <w:style w:type="character" w:customStyle="1" w:styleId="HeaderChar">
    <w:name w:val="Header Char"/>
    <w:basedOn w:val="DefaultParagraphFont"/>
    <w:link w:val="Header"/>
    <w:uiPriority w:val="99"/>
    <w:rsid w:val="003D22E0"/>
  </w:style>
  <w:style w:type="paragraph" w:styleId="Footer">
    <w:name w:val="footer"/>
    <w:basedOn w:val="Normal"/>
    <w:link w:val="FooterChar"/>
    <w:uiPriority w:val="99"/>
    <w:unhideWhenUsed/>
    <w:rsid w:val="003D22E0"/>
    <w:pPr>
      <w:tabs>
        <w:tab w:val="center" w:pos="4320"/>
        <w:tab w:val="right" w:pos="8640"/>
      </w:tabs>
    </w:pPr>
  </w:style>
  <w:style w:type="character" w:customStyle="1" w:styleId="FooterChar">
    <w:name w:val="Footer Char"/>
    <w:basedOn w:val="DefaultParagraphFont"/>
    <w:link w:val="Footer"/>
    <w:uiPriority w:val="99"/>
    <w:rsid w:val="003D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1085</Characters>
  <Application>Microsoft Macintosh Word</Application>
  <DocSecurity>0</DocSecurity>
  <Lines>9</Lines>
  <Paragraphs>2</Paragraphs>
  <ScaleCrop>false</ScaleCrop>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Soriano</dc:creator>
  <cp:keywords/>
  <dc:description/>
  <cp:lastModifiedBy>Joseph Soriano</cp:lastModifiedBy>
  <cp:revision>2</cp:revision>
  <cp:lastPrinted>2015-09-26T13:15:00Z</cp:lastPrinted>
  <dcterms:created xsi:type="dcterms:W3CDTF">2017-06-04T23:39:00Z</dcterms:created>
  <dcterms:modified xsi:type="dcterms:W3CDTF">2017-06-04T23:39:00Z</dcterms:modified>
</cp:coreProperties>
</file>